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75CF" w14:textId="77777777" w:rsidR="00057928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0E6AF53A" wp14:editId="384E6D44">
            <wp:simplePos x="0" y="0"/>
            <wp:positionH relativeFrom="column">
              <wp:posOffset>-181080</wp:posOffset>
            </wp:positionH>
            <wp:positionV relativeFrom="paragraph">
              <wp:posOffset>-237960</wp:posOffset>
            </wp:positionV>
            <wp:extent cx="1740600" cy="1551960"/>
            <wp:effectExtent l="0" t="0" r="0" b="0"/>
            <wp:wrapNone/>
            <wp:docPr id="312440015" name="Image1" descr="Mac:Users:xavier.hasendahl:Desktop:ELEMENTS TEMPLATES SIG:LOGOS:PREF_81 à 976:PREF_Tarn_et_garonne:eps:PREF_Tarn_et_garonne_CMJN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551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1" locked="0" layoutInCell="1" allowOverlap="1" wp14:anchorId="33C29036" wp14:editId="4A233E89">
            <wp:simplePos x="0" y="0"/>
            <wp:positionH relativeFrom="column">
              <wp:posOffset>2876400</wp:posOffset>
            </wp:positionH>
            <wp:positionV relativeFrom="paragraph">
              <wp:posOffset>-371520</wp:posOffset>
            </wp:positionV>
            <wp:extent cx="2761560" cy="1280159"/>
            <wp:effectExtent l="0" t="0" r="690" b="0"/>
            <wp:wrapNone/>
            <wp:docPr id="1181762421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560" cy="1280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D94177" w14:textId="77777777" w:rsidR="00057928" w:rsidRDefault="00057928">
      <w:pPr>
        <w:pStyle w:val="Standard"/>
        <w:ind w:left="5040"/>
      </w:pPr>
    </w:p>
    <w:p w14:paraId="38B16612" w14:textId="77777777" w:rsidR="00057928" w:rsidRDefault="00057928">
      <w:pPr>
        <w:pStyle w:val="Standard"/>
        <w:ind w:left="5040"/>
      </w:pPr>
    </w:p>
    <w:p w14:paraId="08A59357" w14:textId="77777777" w:rsidR="00057928" w:rsidRDefault="00057928">
      <w:pPr>
        <w:pStyle w:val="Standard"/>
        <w:ind w:left="5040"/>
      </w:pPr>
    </w:p>
    <w:p w14:paraId="53121911" w14:textId="77777777" w:rsidR="00057928" w:rsidRDefault="00057928">
      <w:pPr>
        <w:pStyle w:val="Standard"/>
        <w:ind w:left="5040"/>
      </w:pPr>
    </w:p>
    <w:p w14:paraId="78587E4F" w14:textId="77777777" w:rsidR="00057928" w:rsidRDefault="00057928">
      <w:pPr>
        <w:pStyle w:val="Standard"/>
        <w:ind w:left="5040"/>
      </w:pPr>
    </w:p>
    <w:p w14:paraId="75F2946F" w14:textId="77777777" w:rsidR="00057928" w:rsidRDefault="00000000">
      <w:pPr>
        <w:pStyle w:val="Standard"/>
        <w:ind w:left="50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22DC38" wp14:editId="65673100">
            <wp:simplePos x="0" y="0"/>
            <wp:positionH relativeFrom="column">
              <wp:posOffset>-66600</wp:posOffset>
            </wp:positionH>
            <wp:positionV relativeFrom="paragraph">
              <wp:posOffset>345960</wp:posOffset>
            </wp:positionV>
            <wp:extent cx="532080" cy="704160"/>
            <wp:effectExtent l="0" t="0" r="1320" b="690"/>
            <wp:wrapNone/>
            <wp:docPr id="73115962" name="Image 50" descr="C:\Users\celinec\AppData\Local\Microsoft\Windows\INetCache\Content.MSO\55DC70E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080" cy="704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6354A5A" w14:textId="77777777" w:rsidR="00057928" w:rsidRDefault="00000000">
      <w:pPr>
        <w:pStyle w:val="Standard"/>
        <w:ind w:left="5040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2CFB2FA" wp14:editId="351202D4">
            <wp:simplePos x="0" y="0"/>
            <wp:positionH relativeFrom="column">
              <wp:posOffset>1988280</wp:posOffset>
            </wp:positionH>
            <wp:positionV relativeFrom="paragraph">
              <wp:posOffset>69120</wp:posOffset>
            </wp:positionV>
            <wp:extent cx="464760" cy="619200"/>
            <wp:effectExtent l="0" t="0" r="0" b="9450"/>
            <wp:wrapNone/>
            <wp:docPr id="663649786" name="Image 18" descr="C:\Users\celinec\AppData\Local\Microsoft\Windows\INetCache\Content.MSO\32F6B50F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l="18006" r="22161"/>
                    <a:stretch>
                      <a:fillRect/>
                    </a:stretch>
                  </pic:blipFill>
                  <pic:spPr>
                    <a:xfrm>
                      <a:off x="0" y="0"/>
                      <a:ext cx="464760" cy="619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0F0348F9" wp14:editId="0C1336A7">
            <wp:simplePos x="0" y="0"/>
            <wp:positionH relativeFrom="column">
              <wp:posOffset>1238400</wp:posOffset>
            </wp:positionH>
            <wp:positionV relativeFrom="paragraph">
              <wp:posOffset>40680</wp:posOffset>
            </wp:positionV>
            <wp:extent cx="647640" cy="647640"/>
            <wp:effectExtent l="0" t="0" r="60" b="60"/>
            <wp:wrapNone/>
            <wp:docPr id="7357957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40" cy="647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 w:hAnsi="Century Gothic"/>
          <w:b/>
          <w:sz w:val="32"/>
          <w:szCs w:val="32"/>
        </w:rPr>
        <w:t>Contrat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de </w:t>
      </w:r>
      <w:proofErr w:type="spellStart"/>
      <w:r>
        <w:rPr>
          <w:rFonts w:ascii="Century Gothic" w:hAnsi="Century Gothic"/>
          <w:b/>
          <w:sz w:val="32"/>
          <w:szCs w:val="32"/>
        </w:rPr>
        <w:t>ville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  <w:szCs w:val="32"/>
        </w:rPr>
        <w:t>d’Elne</w:t>
      </w:r>
      <w:proofErr w:type="spellEnd"/>
    </w:p>
    <w:p w14:paraId="75724B6A" w14:textId="77777777" w:rsidR="00057928" w:rsidRDefault="00000000">
      <w:pPr>
        <w:pStyle w:val="Standard"/>
        <w:ind w:left="5040"/>
      </w:pPr>
      <w:r>
        <w:rPr>
          <w:rFonts w:ascii="Century Gothic" w:hAnsi="Century Gothic"/>
          <w:b/>
          <w:sz w:val="32"/>
          <w:szCs w:val="32"/>
        </w:rPr>
        <w:t xml:space="preserve"> “Coeur </w:t>
      </w:r>
      <w:proofErr w:type="spellStart"/>
      <w:r>
        <w:rPr>
          <w:rFonts w:ascii="Century Gothic" w:hAnsi="Century Gothic"/>
          <w:b/>
          <w:sz w:val="32"/>
          <w:szCs w:val="32"/>
        </w:rPr>
        <w:t>d’Helenae</w:t>
      </w:r>
      <w:proofErr w:type="spellEnd"/>
      <w:r>
        <w:rPr>
          <w:rFonts w:ascii="Century Gothic" w:hAnsi="Century Gothic"/>
          <w:b/>
          <w:sz w:val="32"/>
          <w:szCs w:val="32"/>
        </w:rPr>
        <w:t>”</w:t>
      </w:r>
    </w:p>
    <w:p w14:paraId="3CC410ED" w14:textId="77777777" w:rsidR="00057928" w:rsidRDefault="00000000">
      <w:pPr>
        <w:pStyle w:val="Standard"/>
        <w:ind w:left="5040"/>
      </w:pPr>
      <w:r>
        <w:rPr>
          <w:rFonts w:ascii="Century Gothic" w:hAnsi="Century Gothic"/>
          <w:b/>
          <w:sz w:val="32"/>
          <w:szCs w:val="32"/>
        </w:rPr>
        <w:t>APPEL A PROJETS 2026</w:t>
      </w: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748B1ED2" w14:textId="77777777">
        <w:tblPrEx>
          <w:tblCellMar>
            <w:top w:w="0" w:type="dxa"/>
            <w:bottom w:w="0" w:type="dxa"/>
          </w:tblCellMar>
        </w:tblPrEx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31D5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0FE69B23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 xml:space="preserve">INTITULE DU </w:t>
            </w:r>
            <w:proofErr w:type="gramStart"/>
            <w:r>
              <w:rPr>
                <w:rFonts w:ascii="Century Gothic" w:hAnsi="Century Gothic"/>
                <w:b/>
              </w:rPr>
              <w:t>PROJET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Veuillez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respecter le format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suivant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pour le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nommage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projet</w:t>
            </w:r>
            <w:proofErr w:type="spellEnd"/>
            <w:r>
              <w:rPr>
                <w:rFonts w:ascii="Century Gothic" w:hAnsi="Century Gothic"/>
              </w:rPr>
              <w:br/>
            </w:r>
          </w:p>
          <w:p w14:paraId="1CDA50A1" w14:textId="77777777" w:rsidR="00057928" w:rsidRDefault="00000000">
            <w:pPr>
              <w:pStyle w:val="Standard"/>
              <w:spacing w:after="0" w:line="240" w:lineRule="auto"/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Contrat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ville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d’ELNE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“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Coeur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d’Helenae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”-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color w:val="C00000"/>
                <w:sz w:val="20"/>
                <w:szCs w:val="20"/>
              </w:rPr>
              <w:t xml:space="preserve">[Nom de la structure] – (Nom du </w:t>
            </w:r>
            <w:proofErr w:type="spellStart"/>
            <w:r>
              <w:rPr>
                <w:rFonts w:ascii="Century Gothic" w:hAnsi="Century Gothic"/>
                <w:i/>
                <w:color w:val="C00000"/>
                <w:sz w:val="20"/>
                <w:szCs w:val="20"/>
              </w:rPr>
              <w:t>Projet</w:t>
            </w:r>
            <w:proofErr w:type="spellEnd"/>
            <w:r>
              <w:rPr>
                <w:rFonts w:ascii="Century Gothic" w:hAnsi="Century Gothic"/>
                <w:i/>
                <w:color w:val="C00000"/>
                <w:sz w:val="20"/>
                <w:szCs w:val="20"/>
              </w:rPr>
              <w:t>]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7E53EBD4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182A5368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38D58FF1" w14:textId="77777777">
        <w:tblPrEx>
          <w:tblCellMar>
            <w:top w:w="0" w:type="dxa"/>
            <w:bottom w:w="0" w:type="dxa"/>
          </w:tblCellMar>
        </w:tblPrEx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6CA9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 xml:space="preserve">Structure </w:t>
            </w:r>
            <w:proofErr w:type="spellStart"/>
            <w:proofErr w:type="gramStart"/>
            <w:r>
              <w:rPr>
                <w:rFonts w:ascii="Century Gothic" w:hAnsi="Century Gothic"/>
                <w:b/>
              </w:rPr>
              <w:t>porteuse</w:t>
            </w:r>
            <w:proofErr w:type="spellEnd"/>
            <w:r>
              <w:rPr>
                <w:rFonts w:ascii="Century Gothic" w:hAnsi="Century Gothic"/>
                <w:b/>
              </w:rPr>
              <w:t xml:space="preserve">  :</w:t>
            </w:r>
            <w:proofErr w:type="gramEnd"/>
            <w:r>
              <w:rPr>
                <w:rFonts w:ascii="Century Gothic" w:hAnsi="Century Gothic"/>
                <w:b/>
              </w:rPr>
              <w:br/>
            </w:r>
            <w:proofErr w:type="spellStart"/>
            <w:r>
              <w:rPr>
                <w:rFonts w:ascii="Century Gothic" w:hAnsi="Century Gothic"/>
                <w:b/>
              </w:rPr>
              <w:t>Référent</w:t>
            </w:r>
            <w:proofErr w:type="spellEnd"/>
            <w:r>
              <w:rPr>
                <w:rFonts w:ascii="Century Gothic" w:hAnsi="Century Gothic"/>
                <w:b/>
              </w:rPr>
              <w:t xml:space="preserve"> du </w:t>
            </w:r>
            <w:proofErr w:type="spellStart"/>
            <w:proofErr w:type="gramStart"/>
            <w:r>
              <w:rPr>
                <w:rFonts w:ascii="Century Gothic" w:hAnsi="Century Gothic"/>
                <w:b/>
              </w:rPr>
              <w:t>projet</w:t>
            </w:r>
            <w:proofErr w:type="spellEnd"/>
            <w:r>
              <w:rPr>
                <w:rFonts w:ascii="Century Gothic" w:hAnsi="Century Gothic"/>
                <w:b/>
              </w:rPr>
              <w:t xml:space="preserve">  :</w:t>
            </w:r>
            <w:proofErr w:type="gramEnd"/>
            <w:r>
              <w:rPr>
                <w:rFonts w:ascii="Century Gothic" w:hAnsi="Century Gothic"/>
                <w:b/>
              </w:rPr>
              <w:br/>
              <w:t xml:space="preserve">Contact mail et </w:t>
            </w:r>
            <w:proofErr w:type="spellStart"/>
            <w:proofErr w:type="gramStart"/>
            <w:r>
              <w:rPr>
                <w:rFonts w:ascii="Century Gothic" w:hAnsi="Century Gothic"/>
                <w:b/>
              </w:rPr>
              <w:t>tél</w:t>
            </w:r>
            <w:proofErr w:type="spellEnd"/>
            <w:r>
              <w:rPr>
                <w:rFonts w:ascii="Century Gothic" w:hAnsi="Century Gothic"/>
                <w:b/>
              </w:rPr>
              <w:t> :</w:t>
            </w:r>
            <w:proofErr w:type="gramEnd"/>
          </w:p>
          <w:p w14:paraId="4C2B6BDB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14:paraId="73FFF327" w14:textId="77777777" w:rsidR="00057928" w:rsidRDefault="00000000">
      <w:pPr>
        <w:pStyle w:val="Standard"/>
      </w:pPr>
      <w:r>
        <w:rPr>
          <w:rFonts w:ascii="Century Gothic" w:hAnsi="Century Gothic"/>
        </w:rPr>
        <w:br/>
      </w:r>
    </w:p>
    <w:p w14:paraId="3D2020DF" w14:textId="77777777" w:rsidR="00057928" w:rsidRDefault="00057928">
      <w:pPr>
        <w:pStyle w:val="Standard"/>
        <w:rPr>
          <w:rFonts w:ascii="Century Gothic" w:hAnsi="Century Gothic"/>
        </w:rPr>
      </w:pPr>
    </w:p>
    <w:p w14:paraId="1499CEAD" w14:textId="77777777" w:rsidR="00057928" w:rsidRDefault="00000000">
      <w:pPr>
        <w:pStyle w:val="Standard"/>
      </w:pP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</w:p>
    <w:p w14:paraId="6B9A7725" w14:textId="77777777" w:rsidR="00057928" w:rsidRDefault="00057928">
      <w:pPr>
        <w:pStyle w:val="Standard"/>
        <w:rPr>
          <w:rFonts w:ascii="Century Gothic" w:hAnsi="Century Gothic"/>
        </w:rPr>
      </w:pPr>
    </w:p>
    <w:p w14:paraId="1FD9BE67" w14:textId="77777777" w:rsidR="00057928" w:rsidRDefault="00057928">
      <w:pPr>
        <w:pStyle w:val="Standard"/>
        <w:rPr>
          <w:rFonts w:ascii="Century Gothic" w:hAnsi="Century Gothic"/>
        </w:rPr>
      </w:pPr>
    </w:p>
    <w:p w14:paraId="7F6A47E9" w14:textId="77777777" w:rsidR="00057928" w:rsidRDefault="00057928">
      <w:pPr>
        <w:pStyle w:val="Standard"/>
        <w:rPr>
          <w:rFonts w:ascii="Century Gothic" w:hAnsi="Century Gothic"/>
        </w:rPr>
      </w:pPr>
    </w:p>
    <w:p w14:paraId="2B55B553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131DD95C" w14:textId="7777777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F86A" w14:textId="77777777" w:rsidR="00057928" w:rsidRDefault="00000000">
            <w:pPr>
              <w:pStyle w:val="Standard"/>
              <w:spacing w:after="0" w:line="240" w:lineRule="auto"/>
            </w:pPr>
            <w:proofErr w:type="spellStart"/>
            <w:r>
              <w:rPr>
                <w:rFonts w:ascii="Century Gothic" w:hAnsi="Century Gothic"/>
                <w:b/>
              </w:rPr>
              <w:lastRenderedPageBreak/>
              <w:t>Thématique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nationale</w:t>
            </w:r>
            <w:proofErr w:type="spellEnd"/>
            <w:r>
              <w:rPr>
                <w:rFonts w:ascii="Century Gothic" w:hAnsi="Century Gothic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Century Gothic" w:hAnsi="Century Gothic"/>
                <w:b/>
              </w:rPr>
              <w:t>référence</w:t>
            </w:r>
            <w:proofErr w:type="spellEnd"/>
            <w:r>
              <w:rPr>
                <w:rFonts w:ascii="Century Gothic" w:hAnsi="Century Gothic"/>
                <w:b/>
              </w:rPr>
              <w:t xml:space="preserve"> :</w:t>
            </w:r>
            <w:proofErr w:type="gramEnd"/>
          </w:p>
          <w:p w14:paraId="095BA406" w14:textId="77777777" w:rsidR="00057928" w:rsidRDefault="00000000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Plein </w:t>
            </w:r>
            <w:proofErr w:type="spellStart"/>
            <w:r>
              <w:rPr>
                <w:rFonts w:ascii="Century Gothic" w:hAnsi="Century Gothic"/>
              </w:rPr>
              <w:t>emploi</w:t>
            </w:r>
            <w:proofErr w:type="spellEnd"/>
          </w:p>
          <w:p w14:paraId="1BB01F6C" w14:textId="77777777" w:rsidR="00057928" w:rsidRDefault="0000000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Émancipation</w:t>
            </w:r>
            <w:proofErr w:type="spellEnd"/>
            <w:r>
              <w:rPr>
                <w:rFonts w:ascii="Century Gothic" w:hAnsi="Century Gothic"/>
              </w:rPr>
              <w:t xml:space="preserve"> pour </w:t>
            </w:r>
            <w:proofErr w:type="spellStart"/>
            <w:r>
              <w:rPr>
                <w:rFonts w:ascii="Century Gothic" w:hAnsi="Century Gothic"/>
              </w:rPr>
              <w:t>tous</w:t>
            </w:r>
            <w:proofErr w:type="spellEnd"/>
            <w:r>
              <w:rPr>
                <w:rFonts w:ascii="Century Gothic" w:hAnsi="Century Gothic"/>
              </w:rPr>
              <w:t xml:space="preserve"> par la promotion de </w:t>
            </w:r>
            <w:proofErr w:type="spellStart"/>
            <w:r>
              <w:rPr>
                <w:rFonts w:ascii="Century Gothic" w:hAnsi="Century Gothic"/>
              </w:rPr>
              <w:t>l’éducation</w:t>
            </w:r>
            <w:proofErr w:type="spellEnd"/>
          </w:p>
          <w:p w14:paraId="4EB23046" w14:textId="77777777" w:rsidR="00057928" w:rsidRDefault="0000000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</w:pPr>
            <w:proofErr w:type="spellStart"/>
            <w:r>
              <w:rPr>
                <w:rFonts w:ascii="Century Gothic" w:hAnsi="Century Gothic"/>
              </w:rPr>
              <w:t>Sécurité</w:t>
            </w:r>
            <w:proofErr w:type="spellEnd"/>
            <w:r>
              <w:rPr>
                <w:rFonts w:ascii="Century Gothic" w:hAnsi="Century Gothic"/>
              </w:rPr>
              <w:t xml:space="preserve"> et </w:t>
            </w:r>
            <w:proofErr w:type="spellStart"/>
            <w:r>
              <w:rPr>
                <w:rFonts w:ascii="Century Gothic" w:hAnsi="Century Gothic"/>
              </w:rPr>
              <w:t>tranquillité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publiques</w:t>
            </w:r>
            <w:proofErr w:type="spellEnd"/>
          </w:p>
          <w:p w14:paraId="24F2D68E" w14:textId="77777777" w:rsidR="00057928" w:rsidRDefault="0000000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Transition </w:t>
            </w:r>
            <w:proofErr w:type="spellStart"/>
            <w:r>
              <w:rPr>
                <w:rFonts w:ascii="Century Gothic" w:hAnsi="Century Gothic"/>
              </w:rPr>
              <w:t>énergétique</w:t>
            </w:r>
            <w:proofErr w:type="spellEnd"/>
            <w:r>
              <w:rPr>
                <w:rFonts w:ascii="Century Gothic" w:hAnsi="Century Gothic"/>
              </w:rPr>
              <w:t xml:space="preserve"> et </w:t>
            </w:r>
            <w:proofErr w:type="spellStart"/>
            <w:r>
              <w:rPr>
                <w:rFonts w:ascii="Century Gothic" w:hAnsi="Century Gothic"/>
              </w:rPr>
              <w:t>écologique</w:t>
            </w:r>
            <w:proofErr w:type="spellEnd"/>
          </w:p>
        </w:tc>
      </w:tr>
    </w:tbl>
    <w:p w14:paraId="7B2854BE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74B46D23" w14:textId="77777777">
        <w:tblPrEx>
          <w:tblCellMar>
            <w:top w:w="0" w:type="dxa"/>
            <w:bottom w:w="0" w:type="dxa"/>
          </w:tblCellMar>
        </w:tblPrEx>
        <w:trPr>
          <w:trHeight w:val="5715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F150" w14:textId="77777777" w:rsidR="00057928" w:rsidRDefault="00000000">
            <w:pPr>
              <w:pStyle w:val="Standard"/>
              <w:spacing w:after="0" w:line="240" w:lineRule="auto"/>
            </w:pPr>
            <w:proofErr w:type="spellStart"/>
            <w:r>
              <w:rPr>
                <w:rFonts w:ascii="Century Gothic" w:hAnsi="Century Gothic"/>
                <w:b/>
              </w:rPr>
              <w:t>Enjeu</w:t>
            </w:r>
            <w:proofErr w:type="spellEnd"/>
            <w:r>
              <w:rPr>
                <w:rFonts w:ascii="Century Gothic" w:hAnsi="Century Gothic"/>
                <w:b/>
              </w:rPr>
              <w:t xml:space="preserve"> transversal ET/OU </w:t>
            </w:r>
            <w:proofErr w:type="spellStart"/>
            <w:r>
              <w:rPr>
                <w:rFonts w:ascii="Century Gothic" w:hAnsi="Century Gothic"/>
                <w:b/>
              </w:rPr>
              <w:t>priorité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b/>
              </w:rPr>
              <w:t>spécifique</w:t>
            </w:r>
            <w:proofErr w:type="spellEnd"/>
            <w:r>
              <w:rPr>
                <w:rFonts w:ascii="Century Gothic" w:hAnsi="Century Gothic"/>
                <w:b/>
              </w:rPr>
              <w:t xml:space="preserve"> :</w:t>
            </w:r>
            <w:proofErr w:type="gramEnd"/>
          </w:p>
          <w:p w14:paraId="4401604E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3D86CCD" w14:textId="77777777" w:rsidR="00057928" w:rsidRDefault="00000000">
            <w:pPr>
              <w:pStyle w:val="Paragraphedeliste"/>
              <w:spacing w:after="0" w:line="240" w:lineRule="auto"/>
            </w:pPr>
            <w:r>
              <w:rPr>
                <w:rFonts w:ascii="Century Gothic" w:hAnsi="Century Gothic"/>
                <w:b/>
                <w:u w:val="single"/>
              </w:rPr>
              <w:t>Cadre de Vie</w:t>
            </w:r>
          </w:p>
          <w:p w14:paraId="20D2AD7F" w14:textId="77777777" w:rsidR="00057928" w:rsidRDefault="00000000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rPr>
                <w:rFonts w:ascii="Century Gothic" w:hAnsi="Century Gothic"/>
              </w:rPr>
              <w:t>Renforcer</w:t>
            </w:r>
            <w:proofErr w:type="spellEnd"/>
            <w:r>
              <w:rPr>
                <w:rFonts w:ascii="Century Gothic" w:hAnsi="Century Gothic"/>
              </w:rPr>
              <w:t xml:space="preserve"> la transition </w:t>
            </w:r>
            <w:proofErr w:type="spellStart"/>
            <w:r>
              <w:rPr>
                <w:rFonts w:ascii="Century Gothic" w:hAnsi="Century Gothic"/>
              </w:rPr>
              <w:t>écologique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14:paraId="4D569D61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>
              <w:rPr>
                <w:rFonts w:ascii="Century Gothic" w:hAnsi="Century Gothic"/>
              </w:rPr>
              <w:t>Améliorer</w:t>
            </w:r>
            <w:proofErr w:type="spellEnd"/>
            <w:r>
              <w:rPr>
                <w:rFonts w:ascii="Century Gothic" w:hAnsi="Century Gothic"/>
              </w:rPr>
              <w:t xml:space="preserve"> les </w:t>
            </w:r>
            <w:proofErr w:type="spellStart"/>
            <w:r>
              <w:rPr>
                <w:rFonts w:ascii="Century Gothic" w:hAnsi="Century Gothic"/>
              </w:rPr>
              <w:t>problématiques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liés</w:t>
            </w:r>
            <w:proofErr w:type="spellEnd"/>
            <w:r>
              <w:rPr>
                <w:rFonts w:ascii="Century Gothic" w:hAnsi="Century Gothic"/>
              </w:rPr>
              <w:t xml:space="preserve"> au </w:t>
            </w:r>
            <w:proofErr w:type="spellStart"/>
            <w:r>
              <w:rPr>
                <w:rFonts w:ascii="Century Gothic" w:hAnsi="Century Gothic"/>
              </w:rPr>
              <w:t>logement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14:paraId="0EE06D94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La </w:t>
            </w:r>
            <w:proofErr w:type="spellStart"/>
            <w:r>
              <w:rPr>
                <w:rFonts w:ascii="Century Gothic" w:hAnsi="Century Gothic"/>
              </w:rPr>
              <w:t>Prévention</w:t>
            </w:r>
            <w:proofErr w:type="spellEnd"/>
            <w:r>
              <w:rPr>
                <w:rFonts w:ascii="Century Gothic" w:hAnsi="Century Gothic"/>
              </w:rPr>
              <w:t xml:space="preserve"> de la </w:t>
            </w:r>
            <w:proofErr w:type="spellStart"/>
            <w:r>
              <w:rPr>
                <w:rFonts w:ascii="Century Gothic" w:hAnsi="Century Gothic"/>
              </w:rPr>
              <w:t>délinquance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14:paraId="52D88A5A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>
              <w:rPr>
                <w:rFonts w:ascii="Century Gothic" w:hAnsi="Century Gothic"/>
              </w:rPr>
              <w:t>Renforcer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l’attractivité</w:t>
            </w:r>
            <w:proofErr w:type="spellEnd"/>
            <w:r>
              <w:rPr>
                <w:rFonts w:ascii="Century Gothic" w:hAnsi="Century Gothic"/>
              </w:rPr>
              <w:t xml:space="preserve"> de la situation </w:t>
            </w:r>
            <w:proofErr w:type="spellStart"/>
            <w:r>
              <w:rPr>
                <w:rFonts w:ascii="Century Gothic" w:hAnsi="Century Gothic"/>
              </w:rPr>
              <w:t>géographique</w:t>
            </w:r>
            <w:proofErr w:type="spellEnd"/>
            <w:r>
              <w:rPr>
                <w:rFonts w:ascii="Century Gothic" w:hAnsi="Century Gothic"/>
              </w:rPr>
              <w:t xml:space="preserve"> du Quartier.</w:t>
            </w:r>
          </w:p>
          <w:p w14:paraId="58407264" w14:textId="77777777" w:rsidR="00057928" w:rsidRDefault="00057928">
            <w:pPr>
              <w:pStyle w:val="Paragraphedeliste"/>
              <w:spacing w:after="0" w:line="240" w:lineRule="auto"/>
              <w:rPr>
                <w:rFonts w:ascii="Century Gothic" w:hAnsi="Century Gothic"/>
              </w:rPr>
            </w:pPr>
          </w:p>
          <w:p w14:paraId="3B713C0C" w14:textId="77777777" w:rsidR="00057928" w:rsidRDefault="00000000">
            <w:pPr>
              <w:pStyle w:val="Paragraphedeliste"/>
              <w:spacing w:after="0" w:line="240" w:lineRule="auto"/>
            </w:pPr>
            <w:r>
              <w:rPr>
                <w:rFonts w:ascii="Century Gothic" w:hAnsi="Century Gothic"/>
                <w:b/>
                <w:bCs/>
                <w:u w:val="single"/>
                <w:lang w:val="fr-FR"/>
              </w:rPr>
              <w:t>Accès aux droits</w:t>
            </w:r>
          </w:p>
          <w:p w14:paraId="02196A69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b/>
                <w:bCs/>
                <w:lang w:val="fr-FR"/>
              </w:rPr>
              <w:t>Renforcer l’insertion et l’accès à l’emploi,</w:t>
            </w:r>
          </w:p>
          <w:p w14:paraId="2413EDA7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Développer l’accompagnement des seniors et le lien intergénérationnel</w:t>
            </w:r>
          </w:p>
          <w:p w14:paraId="2B90D94B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Donner des moyens dédiés aux projets des habitants,</w:t>
            </w:r>
          </w:p>
          <w:p w14:paraId="6EECD082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Donner des informations claires et partagées avec tous les acteurs du quartier.</w:t>
            </w:r>
          </w:p>
          <w:p w14:paraId="0E080942" w14:textId="77777777" w:rsidR="00057928" w:rsidRDefault="00057928">
            <w:pPr>
              <w:pStyle w:val="Paragraphedeliste"/>
              <w:spacing w:after="0" w:line="240" w:lineRule="auto"/>
              <w:rPr>
                <w:rFonts w:ascii="Century Gothic" w:hAnsi="Century Gothic"/>
                <w:lang w:val="fr-FR"/>
              </w:rPr>
            </w:pPr>
          </w:p>
          <w:p w14:paraId="6557F088" w14:textId="77777777" w:rsidR="00057928" w:rsidRDefault="00000000">
            <w:pPr>
              <w:pStyle w:val="Paragraphedeliste"/>
              <w:spacing w:after="0" w:line="240" w:lineRule="auto"/>
            </w:pPr>
            <w:r>
              <w:rPr>
                <w:rFonts w:ascii="Century Gothic" w:hAnsi="Century Gothic"/>
                <w:b/>
                <w:bCs/>
                <w:u w:val="single"/>
                <w:lang w:val="fr-FR"/>
              </w:rPr>
              <w:t>Enjeux éducation</w:t>
            </w:r>
            <w:r>
              <w:rPr>
                <w:rFonts w:ascii="Century Gothic" w:hAnsi="Century Gothic"/>
                <w:b/>
                <w:bCs/>
                <w:lang w:val="fr-FR"/>
              </w:rPr>
              <w:t xml:space="preserve">     </w:t>
            </w:r>
          </w:p>
          <w:p w14:paraId="79B37D26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b/>
                <w:bCs/>
                <w:lang w:val="fr-FR"/>
              </w:rPr>
              <w:t>Promotion de l’éducation</w:t>
            </w:r>
          </w:p>
          <w:p w14:paraId="75D522A6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Valoriser la jeunesse sous toutes ses formes</w:t>
            </w:r>
          </w:p>
          <w:p w14:paraId="0C9F2049" w14:textId="77777777" w:rsidR="00057928" w:rsidRDefault="00057928">
            <w:pPr>
              <w:pStyle w:val="Paragraphedeliste"/>
              <w:spacing w:after="0" w:line="240" w:lineRule="auto"/>
              <w:rPr>
                <w:rFonts w:ascii="Century Gothic" w:hAnsi="Century Gothic"/>
                <w:lang w:val="fr-FR"/>
              </w:rPr>
            </w:pPr>
          </w:p>
          <w:p w14:paraId="4FA64C3D" w14:textId="77777777" w:rsidR="00057928" w:rsidRDefault="00000000">
            <w:pPr>
              <w:pStyle w:val="Paragraphedeliste"/>
              <w:spacing w:after="0" w:line="240" w:lineRule="auto"/>
            </w:pPr>
            <w:r>
              <w:rPr>
                <w:rFonts w:ascii="Century Gothic" w:hAnsi="Century Gothic"/>
                <w:b/>
                <w:bCs/>
                <w:u w:val="single"/>
                <w:lang w:val="fr-FR"/>
              </w:rPr>
              <w:t>Enjeux de société</w:t>
            </w:r>
          </w:p>
          <w:p w14:paraId="39C79115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Favoriser le vivre ensemble, la solidarité,</w:t>
            </w:r>
          </w:p>
          <w:p w14:paraId="3815B310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Valoriser la participation des habitants,</w:t>
            </w:r>
          </w:p>
          <w:p w14:paraId="33833DE3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Valoriser le tissu associatif,</w:t>
            </w:r>
          </w:p>
          <w:p w14:paraId="4CE9F578" w14:textId="77777777" w:rsidR="00057928" w:rsidRDefault="0000000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entury Gothic" w:hAnsi="Century Gothic"/>
                <w:lang w:val="fr-FR"/>
              </w:rPr>
              <w:t>Offrir une reconnaissance de l’engagement des habitants.</w:t>
            </w:r>
          </w:p>
          <w:p w14:paraId="467AEBCA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48CBBFDD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69733FBF" w14:textId="77777777">
        <w:tblPrEx>
          <w:tblCellMar>
            <w:top w:w="0" w:type="dxa"/>
            <w:bottom w:w="0" w:type="dxa"/>
          </w:tblCellMar>
        </w:tblPrEx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6DB5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 xml:space="preserve">ÉLÉMENTS DE CONSTATS / CONTEXTE / BESOINS </w:t>
            </w:r>
            <w:proofErr w:type="gramStart"/>
            <w:r>
              <w:rPr>
                <w:rFonts w:ascii="Century Gothic" w:hAnsi="Century Gothic"/>
                <w:b/>
              </w:rPr>
              <w:t>IDENTIFIÉS  :</w:t>
            </w:r>
            <w:proofErr w:type="gramEnd"/>
          </w:p>
          <w:p w14:paraId="65598C39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37654DE2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469B583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br/>
            </w:r>
            <w:proofErr w:type="gramStart"/>
            <w:r>
              <w:rPr>
                <w:rFonts w:ascii="Century Gothic" w:hAnsi="Century Gothic"/>
                <w:b/>
              </w:rPr>
              <w:t>INSCRIPTION  DU</w:t>
            </w:r>
            <w:proofErr w:type="gramEnd"/>
            <w:r>
              <w:rPr>
                <w:rFonts w:ascii="Century Gothic" w:hAnsi="Century Gothic"/>
                <w:b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</w:rPr>
              <w:t>PROJET  DANS</w:t>
            </w:r>
            <w:proofErr w:type="gramEnd"/>
            <w:r>
              <w:rPr>
                <w:rFonts w:ascii="Century Gothic" w:hAnsi="Century Gothic"/>
                <w:b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</w:rPr>
              <w:t>LA  DYNAMIQUE</w:t>
            </w:r>
            <w:proofErr w:type="gramEnd"/>
            <w:r>
              <w:rPr>
                <w:rFonts w:ascii="Century Gothic" w:hAnsi="Century Gothic"/>
                <w:b/>
              </w:rPr>
              <w:t xml:space="preserve">  </w:t>
            </w:r>
            <w:proofErr w:type="gramStart"/>
            <w:r>
              <w:rPr>
                <w:rFonts w:ascii="Century Gothic" w:hAnsi="Century Gothic"/>
                <w:b/>
              </w:rPr>
              <w:t>LOCALE,  COHÉRENCE</w:t>
            </w:r>
            <w:proofErr w:type="gramEnd"/>
            <w:r>
              <w:rPr>
                <w:rFonts w:ascii="Century Gothic" w:hAnsi="Century Gothic"/>
                <w:b/>
              </w:rPr>
              <w:t xml:space="preserve">  ET  </w:t>
            </w:r>
            <w:r>
              <w:rPr>
                <w:rFonts w:ascii="Century Gothic" w:hAnsi="Century Gothic"/>
                <w:b/>
              </w:rPr>
              <w:br/>
              <w:t xml:space="preserve">COMPLÉMENTARITÉ AU REGARD DE L’OFFRE </w:t>
            </w:r>
            <w:proofErr w:type="gramStart"/>
            <w:r>
              <w:rPr>
                <w:rFonts w:ascii="Century Gothic" w:hAnsi="Century Gothic"/>
                <w:b/>
              </w:rPr>
              <w:t>EXISTANTE  :</w:t>
            </w:r>
            <w:proofErr w:type="gramEnd"/>
          </w:p>
          <w:p w14:paraId="26653756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408A26E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A4C14AD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br/>
              <w:t xml:space="preserve">RÉSULTATS </w:t>
            </w:r>
            <w:proofErr w:type="gramStart"/>
            <w:r>
              <w:rPr>
                <w:rFonts w:ascii="Century Gothic" w:hAnsi="Century Gothic"/>
                <w:b/>
              </w:rPr>
              <w:t>ATTENDUS  :</w:t>
            </w:r>
            <w:proofErr w:type="gramEnd"/>
          </w:p>
          <w:p w14:paraId="43C20BF6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651B16A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70FE935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872447D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 xml:space="preserve">PUBLIC </w:t>
            </w:r>
            <w:proofErr w:type="gramStart"/>
            <w:r>
              <w:rPr>
                <w:rFonts w:ascii="Century Gothic" w:hAnsi="Century Gothic"/>
                <w:b/>
              </w:rPr>
              <w:t>CIBLE :</w:t>
            </w:r>
            <w:proofErr w:type="gram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âge</w:t>
            </w:r>
            <w:proofErr w:type="spellEnd"/>
            <w:r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caractéristiques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sociales</w:t>
            </w:r>
            <w:proofErr w:type="spellEnd"/>
            <w:r>
              <w:rPr>
                <w:rFonts w:ascii="Century Gothic" w:hAnsi="Century Gothic"/>
                <w:b/>
              </w:rPr>
              <w:t>, H/F, etc.</w:t>
            </w:r>
          </w:p>
          <w:p w14:paraId="22BA25A9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5A438B5A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6C45D60E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4E31D989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05618092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664EAF7C" w14:textId="77777777">
        <w:tblPrEx>
          <w:tblCellMar>
            <w:top w:w="0" w:type="dxa"/>
            <w:bottom w:w="0" w:type="dxa"/>
          </w:tblCellMar>
        </w:tblPrEx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1006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 xml:space="preserve">CONTENU DE </w:t>
            </w:r>
            <w:proofErr w:type="gramStart"/>
            <w:r>
              <w:rPr>
                <w:rFonts w:ascii="Century Gothic" w:hAnsi="Century Gothic"/>
                <w:b/>
              </w:rPr>
              <w:t>L’ACTION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Méthodologie</w:t>
            </w:r>
            <w:proofErr w:type="spellEnd"/>
            <w:r>
              <w:rPr>
                <w:rFonts w:ascii="Century Gothic" w:hAnsi="Century Gothic"/>
              </w:rPr>
              <w:t xml:space="preserve"> et </w:t>
            </w:r>
            <w:proofErr w:type="spellStart"/>
            <w:r>
              <w:rPr>
                <w:rFonts w:ascii="Century Gothic" w:hAnsi="Century Gothic"/>
              </w:rPr>
              <w:t>déroulement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prévisionnel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caractère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d’innovation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 xml:space="preserve">et  </w:t>
            </w:r>
            <w:proofErr w:type="spellStart"/>
            <w:r>
              <w:rPr>
                <w:rFonts w:ascii="Century Gothic" w:hAnsi="Century Gothic"/>
              </w:rPr>
              <w:t>d’expérimentation</w:t>
            </w:r>
            <w:proofErr w:type="spellEnd"/>
            <w:proofErr w:type="gramEnd"/>
            <w:r>
              <w:rPr>
                <w:rFonts w:ascii="Century Gothic" w:hAnsi="Century Gothic"/>
              </w:rPr>
              <w:t xml:space="preserve"> du </w:t>
            </w:r>
            <w:proofErr w:type="spellStart"/>
            <w:r>
              <w:rPr>
                <w:rFonts w:ascii="Century Gothic" w:hAnsi="Century Gothic"/>
              </w:rPr>
              <w:t>projet</w:t>
            </w:r>
            <w:proofErr w:type="spellEnd"/>
          </w:p>
          <w:p w14:paraId="4D096562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7C834B12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53E3F603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  <w:b/>
              </w:rPr>
              <w:t xml:space="preserve">PÉRIODES DE </w:t>
            </w:r>
            <w:proofErr w:type="gramStart"/>
            <w:r>
              <w:rPr>
                <w:rFonts w:ascii="Century Gothic" w:hAnsi="Century Gothic"/>
                <w:b/>
              </w:rPr>
              <w:t>RÉALISATION</w:t>
            </w:r>
            <w:r>
              <w:rPr>
                <w:rFonts w:ascii="Century Gothic" w:hAnsi="Century Gothic"/>
              </w:rPr>
              <w:t xml:space="preserve">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calendrier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fréquence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rythme</w:t>
            </w:r>
            <w:proofErr w:type="spellEnd"/>
          </w:p>
          <w:p w14:paraId="6B61B052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1DB634D3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72154004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  <w:b/>
              </w:rPr>
              <w:t xml:space="preserve">PARTENARIAT </w:t>
            </w:r>
            <w:proofErr w:type="gramStart"/>
            <w:r>
              <w:rPr>
                <w:rFonts w:ascii="Century Gothic" w:hAnsi="Century Gothic"/>
                <w:b/>
              </w:rPr>
              <w:t>MOBILISE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Dénomination</w:t>
            </w:r>
            <w:proofErr w:type="spellEnd"/>
            <w:r>
              <w:rPr>
                <w:rFonts w:ascii="Century Gothic" w:hAnsi="Century Gothic"/>
              </w:rPr>
              <w:t xml:space="preserve"> et </w:t>
            </w:r>
            <w:proofErr w:type="spellStart"/>
            <w:r>
              <w:rPr>
                <w:rFonts w:ascii="Century Gothic" w:hAnsi="Century Gothic"/>
              </w:rPr>
              <w:t>rôle</w:t>
            </w:r>
            <w:proofErr w:type="spellEnd"/>
            <w:r>
              <w:rPr>
                <w:rFonts w:ascii="Century Gothic" w:hAnsi="Century Gothic"/>
              </w:rPr>
              <w:t xml:space="preserve"> dans le </w:t>
            </w:r>
            <w:proofErr w:type="spellStart"/>
            <w:r>
              <w:rPr>
                <w:rFonts w:ascii="Century Gothic" w:hAnsi="Century Gothic"/>
              </w:rPr>
              <w:t>projet</w:t>
            </w:r>
            <w:proofErr w:type="spellEnd"/>
            <w:r>
              <w:rPr>
                <w:rFonts w:ascii="Century Gothic" w:hAnsi="Century Gothic"/>
              </w:rPr>
              <w:t xml:space="preserve">, sur les </w:t>
            </w:r>
            <w:proofErr w:type="spellStart"/>
            <w:r>
              <w:rPr>
                <w:rFonts w:ascii="Century Gothic" w:hAnsi="Century Gothic"/>
              </w:rPr>
              <w:t>différentes</w:t>
            </w:r>
            <w:proofErr w:type="spellEnd"/>
            <w:r>
              <w:rPr>
                <w:rFonts w:ascii="Century Gothic" w:hAnsi="Century Gothic"/>
              </w:rPr>
              <w:t xml:space="preserve"> étapes du </w:t>
            </w:r>
            <w:proofErr w:type="spellStart"/>
            <w:r>
              <w:rPr>
                <w:rFonts w:ascii="Century Gothic" w:hAnsi="Century Gothic"/>
              </w:rPr>
              <w:t>projet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ainsi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que</w:t>
            </w:r>
            <w:proofErr w:type="spellEnd"/>
            <w:r>
              <w:rPr>
                <w:rFonts w:ascii="Century Gothic" w:hAnsi="Century Gothic"/>
              </w:rPr>
              <w:t xml:space="preserve"> dans </w:t>
            </w:r>
            <w:proofErr w:type="spellStart"/>
            <w:r>
              <w:rPr>
                <w:rFonts w:ascii="Century Gothic" w:hAnsi="Century Gothic"/>
              </w:rPr>
              <w:t>sa</w:t>
            </w:r>
            <w:proofErr w:type="spellEnd"/>
            <w:r>
              <w:rPr>
                <w:rFonts w:ascii="Century Gothic" w:hAnsi="Century Gothic"/>
              </w:rPr>
              <w:t xml:space="preserve"> mise </w:t>
            </w:r>
            <w:proofErr w:type="spellStart"/>
            <w:r>
              <w:rPr>
                <w:rFonts w:ascii="Century Gothic" w:hAnsi="Century Gothic"/>
              </w:rPr>
              <w:t>en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œuvre</w:t>
            </w:r>
            <w:proofErr w:type="spellEnd"/>
          </w:p>
          <w:p w14:paraId="3445D097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75600380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7F732CBF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  <w:b/>
              </w:rPr>
              <w:t xml:space="preserve">FINANCEURS </w:t>
            </w:r>
            <w:proofErr w:type="gramStart"/>
            <w:r>
              <w:rPr>
                <w:rFonts w:ascii="Century Gothic" w:hAnsi="Century Gothic"/>
                <w:b/>
              </w:rPr>
              <w:t>ENVISAGES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br/>
            </w:r>
          </w:p>
          <w:p w14:paraId="0088A748" w14:textId="77777777" w:rsidR="00057928" w:rsidRDefault="00000000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</w:pPr>
            <w:proofErr w:type="spellStart"/>
            <w:r>
              <w:rPr>
                <w:rFonts w:ascii="Century Gothic" w:hAnsi="Century Gothic"/>
              </w:rPr>
              <w:t>Préfecture</w:t>
            </w:r>
            <w:proofErr w:type="spellEnd"/>
            <w:r>
              <w:rPr>
                <w:rFonts w:ascii="Century Gothic" w:hAnsi="Century Gothic"/>
              </w:rPr>
              <w:t xml:space="preserve"> (ANCT)</w:t>
            </w:r>
          </w:p>
          <w:p w14:paraId="15862D6E" w14:textId="77777777" w:rsidR="00057928" w:rsidRDefault="0000000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Ville </w:t>
            </w:r>
            <w:proofErr w:type="spellStart"/>
            <w:r>
              <w:rPr>
                <w:rFonts w:ascii="Century Gothic" w:hAnsi="Century Gothic"/>
              </w:rPr>
              <w:t>d’Elne</w:t>
            </w:r>
            <w:proofErr w:type="spellEnd"/>
            <w:r>
              <w:rPr>
                <w:rFonts w:ascii="Century Gothic" w:hAnsi="Century Gothic"/>
              </w:rPr>
              <w:t xml:space="preserve"> (Subvention Politique de la </w:t>
            </w:r>
            <w:proofErr w:type="spellStart"/>
            <w:r>
              <w:rPr>
                <w:rFonts w:ascii="Century Gothic" w:hAnsi="Century Gothic"/>
              </w:rPr>
              <w:t>ville</w:t>
            </w:r>
            <w:proofErr w:type="spellEnd"/>
            <w:r>
              <w:rPr>
                <w:rFonts w:ascii="Century Gothic" w:hAnsi="Century Gothic"/>
              </w:rPr>
              <w:t>)</w:t>
            </w:r>
            <w:bookmarkStart w:id="0" w:name="_GoBack"/>
            <w:bookmarkEnd w:id="0"/>
          </w:p>
          <w:p w14:paraId="5789983F" w14:textId="77777777" w:rsidR="00057928" w:rsidRDefault="0000000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CCACVI (Subvention Politique de la </w:t>
            </w:r>
            <w:proofErr w:type="spellStart"/>
            <w:r>
              <w:rPr>
                <w:rFonts w:ascii="Century Gothic" w:hAnsi="Century Gothic"/>
              </w:rPr>
              <w:t>ville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  <w:p w14:paraId="54A29292" w14:textId="77777777" w:rsidR="00057928" w:rsidRDefault="0000000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Conseil </w:t>
            </w:r>
            <w:proofErr w:type="spellStart"/>
            <w:r>
              <w:rPr>
                <w:rFonts w:ascii="Century Gothic" w:hAnsi="Century Gothic"/>
              </w:rPr>
              <w:t>départemental</w:t>
            </w:r>
            <w:proofErr w:type="spellEnd"/>
            <w:r>
              <w:rPr>
                <w:rFonts w:ascii="Century Gothic" w:hAnsi="Century Gothic"/>
              </w:rPr>
              <w:t xml:space="preserve"> des </w:t>
            </w:r>
            <w:proofErr w:type="spellStart"/>
            <w:r>
              <w:rPr>
                <w:rFonts w:ascii="Century Gothic" w:hAnsi="Century Gothic"/>
              </w:rPr>
              <w:t>Pyrénées-Orientales</w:t>
            </w:r>
            <w:proofErr w:type="spellEnd"/>
          </w:p>
          <w:p w14:paraId="7BDDDFED" w14:textId="77777777" w:rsidR="00057928" w:rsidRDefault="0000000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Conseil </w:t>
            </w:r>
            <w:proofErr w:type="spellStart"/>
            <w:r>
              <w:rPr>
                <w:rFonts w:ascii="Century Gothic" w:hAnsi="Century Gothic"/>
              </w:rPr>
              <w:t>régional</w:t>
            </w:r>
            <w:proofErr w:type="spellEnd"/>
            <w:r>
              <w:rPr>
                <w:rFonts w:ascii="Century Gothic" w:hAnsi="Century Gothic"/>
              </w:rPr>
              <w:t xml:space="preserve"> Occitanie</w:t>
            </w:r>
          </w:p>
          <w:p w14:paraId="09E46EBA" w14:textId="77777777" w:rsidR="00057928" w:rsidRDefault="0000000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Century Gothic" w:hAnsi="Century Gothic"/>
              </w:rPr>
              <w:t xml:space="preserve">Caisse </w:t>
            </w:r>
            <w:proofErr w:type="spellStart"/>
            <w:r>
              <w:rPr>
                <w:rFonts w:ascii="Century Gothic" w:hAnsi="Century Gothic"/>
              </w:rPr>
              <w:t>d’Allocations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Familiales</w:t>
            </w:r>
            <w:proofErr w:type="spellEnd"/>
            <w:r>
              <w:rPr>
                <w:rFonts w:ascii="Century Gothic" w:hAnsi="Century Gothic"/>
              </w:rPr>
              <w:t xml:space="preserve"> des </w:t>
            </w:r>
            <w:proofErr w:type="spellStart"/>
            <w:r>
              <w:rPr>
                <w:rFonts w:ascii="Century Gothic" w:hAnsi="Century Gothic"/>
              </w:rPr>
              <w:t>Pyrénées-Orientales</w:t>
            </w:r>
            <w:proofErr w:type="spellEnd"/>
          </w:p>
          <w:p w14:paraId="1B789124" w14:textId="77777777" w:rsidR="00057928" w:rsidRDefault="0000000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</w:pPr>
            <w:proofErr w:type="spellStart"/>
            <w:r>
              <w:rPr>
                <w:rFonts w:ascii="Century Gothic" w:hAnsi="Century Gothic"/>
              </w:rPr>
              <w:t>Autres</w:t>
            </w:r>
            <w:proofErr w:type="spellEnd"/>
            <w:r>
              <w:rPr>
                <w:rFonts w:ascii="Century Gothic" w:hAnsi="Century Gothic"/>
              </w:rPr>
              <w:t xml:space="preserve"> (à </w:t>
            </w:r>
            <w:proofErr w:type="spellStart"/>
            <w:proofErr w:type="gramStart"/>
            <w:r>
              <w:rPr>
                <w:rFonts w:ascii="Century Gothic" w:hAnsi="Century Gothic"/>
              </w:rPr>
              <w:t>préciser</w:t>
            </w:r>
            <w:proofErr w:type="spellEnd"/>
            <w:r>
              <w:rPr>
                <w:rFonts w:ascii="Century Gothic" w:hAnsi="Century Gothic"/>
              </w:rPr>
              <w:t xml:space="preserve">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financement</w:t>
            </w:r>
            <w:proofErr w:type="spellEnd"/>
            <w:r>
              <w:rPr>
                <w:rFonts w:ascii="Century Gothic" w:hAnsi="Century Gothic"/>
              </w:rPr>
              <w:t xml:space="preserve"> de droit </w:t>
            </w:r>
            <w:proofErr w:type="spellStart"/>
            <w:r>
              <w:rPr>
                <w:rFonts w:ascii="Century Gothic" w:hAnsi="Century Gothic"/>
              </w:rPr>
              <w:t>commun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financements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privés</w:t>
            </w:r>
            <w:proofErr w:type="spellEnd"/>
            <w:r>
              <w:rPr>
                <w:rFonts w:ascii="Century Gothic" w:hAnsi="Century Gothic"/>
              </w:rPr>
              <w:t>, etc.</w:t>
            </w:r>
            <w:proofErr w:type="gramStart"/>
            <w:r>
              <w:rPr>
                <w:rFonts w:ascii="Century Gothic" w:hAnsi="Century Gothic"/>
              </w:rPr>
              <w:t>)  :</w:t>
            </w:r>
            <w:proofErr w:type="gramEnd"/>
          </w:p>
          <w:p w14:paraId="7B64D510" w14:textId="77777777" w:rsidR="00057928" w:rsidRDefault="00057928">
            <w:pPr>
              <w:pStyle w:val="Paragraphedeliste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3AF1ECE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9"/>
        <w:gridCol w:w="6161"/>
      </w:tblGrid>
      <w:tr w:rsidR="00057928" w14:paraId="7C2A48E6" w14:textId="77777777">
        <w:tblPrEx>
          <w:tblCellMar>
            <w:top w:w="0" w:type="dxa"/>
            <w:bottom w:w="0" w:type="dxa"/>
          </w:tblCellMar>
        </w:tblPrEx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C138" w14:textId="77777777" w:rsidR="0005792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Century Gothic" w:hAnsi="Century Gothic"/>
                <w:b/>
              </w:rPr>
              <w:t>RESSOURCES MOBILISÉES</w:t>
            </w:r>
          </w:p>
        </w:tc>
      </w:tr>
      <w:tr w:rsidR="00057928" w14:paraId="49DBC526" w14:textId="77777777">
        <w:tblPrEx>
          <w:tblCellMar>
            <w:top w:w="0" w:type="dxa"/>
            <w:bottom w:w="0" w:type="dxa"/>
          </w:tblCellMar>
        </w:tblPrEx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8B4C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>MOYENS HUMAINS</w:t>
            </w:r>
          </w:p>
          <w:p w14:paraId="705BEA9A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14409DD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A3B16C2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7E50883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6321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057928" w14:paraId="3248D59E" w14:textId="77777777">
        <w:tblPrEx>
          <w:tblCellMar>
            <w:top w:w="0" w:type="dxa"/>
            <w:bottom w:w="0" w:type="dxa"/>
          </w:tblCellMar>
        </w:tblPrEx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2CAF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>MOYENS TECHNIQUES</w:t>
            </w:r>
          </w:p>
          <w:p w14:paraId="6CE9DBEF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2A76006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A1BBE4A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55FFD3E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FDA0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14:paraId="2F37D6DB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6DDD225E" w14:textId="77777777">
        <w:tblPrEx>
          <w:tblCellMar>
            <w:top w:w="0" w:type="dxa"/>
            <w:bottom w:w="0" w:type="dxa"/>
          </w:tblCellMar>
        </w:tblPrEx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5BD7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lastRenderedPageBreak/>
              <w:t xml:space="preserve">MOBILISATION DES </w:t>
            </w:r>
            <w:proofErr w:type="gramStart"/>
            <w:r>
              <w:rPr>
                <w:rFonts w:ascii="Century Gothic" w:hAnsi="Century Gothic"/>
                <w:b/>
              </w:rPr>
              <w:t>PUBLICS 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Modalités</w:t>
            </w:r>
            <w:proofErr w:type="spellEnd"/>
            <w:r>
              <w:rPr>
                <w:rFonts w:ascii="Century Gothic" w:hAnsi="Century Gothic"/>
              </w:rPr>
              <w:t xml:space="preserve"> de sourcing du public, démarche de co-construction,  </w:t>
            </w:r>
            <w:r>
              <w:rPr>
                <w:rFonts w:ascii="Century Gothic" w:hAnsi="Century Gothic"/>
              </w:rPr>
              <w:br/>
              <w:t xml:space="preserve">de participation à la mise </w:t>
            </w:r>
            <w:proofErr w:type="spellStart"/>
            <w:r>
              <w:rPr>
                <w:rFonts w:ascii="Century Gothic" w:hAnsi="Century Gothic"/>
              </w:rPr>
              <w:t>en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œuvre</w:t>
            </w:r>
            <w:proofErr w:type="spellEnd"/>
            <w:r>
              <w:rPr>
                <w:rFonts w:ascii="Century Gothic" w:hAnsi="Century Gothic"/>
              </w:rPr>
              <w:t xml:space="preserve"> de </w:t>
            </w:r>
            <w:proofErr w:type="spellStart"/>
            <w:r>
              <w:rPr>
                <w:rFonts w:ascii="Century Gothic" w:hAnsi="Century Gothic"/>
              </w:rPr>
              <w:t>l’action</w:t>
            </w:r>
            <w:proofErr w:type="spellEnd"/>
            <w:r>
              <w:rPr>
                <w:rFonts w:ascii="Century Gothic" w:hAnsi="Century Gothic"/>
              </w:rPr>
              <w:t>, Interactions entre les publics, etc.</w:t>
            </w:r>
          </w:p>
          <w:p w14:paraId="35E1F723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38D2BDC0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07C645E5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5C741F2E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577C5740" w14:textId="77777777" w:rsidR="00057928" w:rsidRDefault="00057928">
      <w:pPr>
        <w:pStyle w:val="Standard"/>
        <w:rPr>
          <w:rFonts w:ascii="Century Gothic" w:hAnsi="Century Gothic"/>
        </w:rPr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0"/>
      </w:tblGrid>
      <w:tr w:rsidR="00057928" w14:paraId="05D2A6C2" w14:textId="77777777">
        <w:tblPrEx>
          <w:tblCellMar>
            <w:top w:w="0" w:type="dxa"/>
            <w:bottom w:w="0" w:type="dxa"/>
          </w:tblCellMar>
        </w:tblPrEx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09B1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2C7CA42B" w14:textId="77777777" w:rsidR="00057928" w:rsidRDefault="00000000">
            <w:pPr>
              <w:pStyle w:val="Standard"/>
              <w:spacing w:after="0" w:line="240" w:lineRule="auto"/>
            </w:pPr>
            <w:r>
              <w:rPr>
                <w:rFonts w:ascii="Century Gothic" w:hAnsi="Century Gothic"/>
                <w:b/>
              </w:rPr>
              <w:t xml:space="preserve">DÉMARCHE </w:t>
            </w:r>
            <w:proofErr w:type="gramStart"/>
            <w:r>
              <w:rPr>
                <w:rFonts w:ascii="Century Gothic" w:hAnsi="Century Gothic"/>
                <w:b/>
              </w:rPr>
              <w:t>D’ÉVALUATION</w:t>
            </w:r>
            <w:r>
              <w:rPr>
                <w:rFonts w:ascii="Century Gothic" w:hAnsi="Century Gothic"/>
              </w:rPr>
              <w:t xml:space="preserve">  :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Méthode</w:t>
            </w:r>
            <w:proofErr w:type="spellEnd"/>
            <w:r>
              <w:rPr>
                <w:rFonts w:ascii="Century Gothic" w:hAnsi="Century Gothic"/>
              </w:rPr>
              <w:t xml:space="preserve"> et </w:t>
            </w:r>
            <w:proofErr w:type="spellStart"/>
            <w:r>
              <w:rPr>
                <w:rFonts w:ascii="Century Gothic" w:hAnsi="Century Gothic"/>
              </w:rPr>
              <w:t>indicateurs</w:t>
            </w:r>
            <w:proofErr w:type="spellEnd"/>
            <w:r>
              <w:rPr>
                <w:rFonts w:ascii="Century Gothic" w:hAnsi="Century Gothic"/>
              </w:rPr>
              <w:t xml:space="preserve"> de </w:t>
            </w:r>
            <w:proofErr w:type="spellStart"/>
            <w:r>
              <w:rPr>
                <w:rFonts w:ascii="Century Gothic" w:hAnsi="Century Gothic"/>
              </w:rPr>
              <w:t>résultat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prévus</w:t>
            </w:r>
            <w:proofErr w:type="spellEnd"/>
            <w:r>
              <w:rPr>
                <w:rFonts w:ascii="Century Gothic" w:hAnsi="Century Gothic"/>
              </w:rPr>
              <w:t xml:space="preserve"> au regard des </w:t>
            </w:r>
            <w:proofErr w:type="spellStart"/>
            <w:r>
              <w:rPr>
                <w:rFonts w:ascii="Century Gothic" w:hAnsi="Century Gothic"/>
              </w:rPr>
              <w:t>besoins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identifiés</w:t>
            </w:r>
            <w:proofErr w:type="spellEnd"/>
            <w:r>
              <w:rPr>
                <w:rFonts w:ascii="Century Gothic" w:hAnsi="Century Gothic"/>
              </w:rPr>
              <w:t xml:space="preserve"> et des </w:t>
            </w:r>
            <w:proofErr w:type="spellStart"/>
            <w:r>
              <w:rPr>
                <w:rFonts w:ascii="Century Gothic" w:hAnsi="Century Gothic"/>
              </w:rPr>
              <w:t>objectifs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fixés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14:paraId="44B2C96E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19E66990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376C82AB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58DDAD4A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14:paraId="4B4DE18C" w14:textId="77777777" w:rsidR="00057928" w:rsidRDefault="00057928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D540D5B" w14:textId="77777777" w:rsidR="00057928" w:rsidRDefault="00057928">
      <w:pPr>
        <w:pStyle w:val="Standard"/>
        <w:rPr>
          <w:rFonts w:ascii="Century Gothic" w:hAnsi="Century Gothic"/>
        </w:rPr>
      </w:pPr>
    </w:p>
    <w:p w14:paraId="1C9154B2" w14:textId="77777777" w:rsidR="00057928" w:rsidRDefault="00057928">
      <w:pPr>
        <w:pStyle w:val="Standard"/>
        <w:rPr>
          <w:rFonts w:ascii="Century Gothic" w:hAnsi="Century Gothic"/>
        </w:rPr>
      </w:pPr>
    </w:p>
    <w:sectPr w:rsidR="00057928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84F0" w14:textId="77777777" w:rsidR="001E25B7" w:rsidRDefault="001E25B7">
      <w:r>
        <w:separator/>
      </w:r>
    </w:p>
  </w:endnote>
  <w:endnote w:type="continuationSeparator" w:id="0">
    <w:p w14:paraId="0C6C2174" w14:textId="77777777" w:rsidR="001E25B7" w:rsidRDefault="001E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E81" w14:textId="77777777" w:rsidR="00000000" w:rsidRDefault="00000000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F48E05C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D6C5" w14:textId="77777777" w:rsidR="001E25B7" w:rsidRDefault="001E25B7">
      <w:r>
        <w:rPr>
          <w:color w:val="000000"/>
        </w:rPr>
        <w:separator/>
      </w:r>
    </w:p>
  </w:footnote>
  <w:footnote w:type="continuationSeparator" w:id="0">
    <w:p w14:paraId="76D4CB17" w14:textId="77777777" w:rsidR="001E25B7" w:rsidRDefault="001E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BD2"/>
    <w:multiLevelType w:val="multilevel"/>
    <w:tmpl w:val="4F4EFD52"/>
    <w:styleLink w:val="WWNum1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06F87579"/>
    <w:multiLevelType w:val="multilevel"/>
    <w:tmpl w:val="0EA29C44"/>
    <w:styleLink w:val="WWNum6"/>
    <w:lvl w:ilvl="0">
      <w:start w:val="1"/>
      <w:numFmt w:val="decimal"/>
      <w:pStyle w:val="Numbering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91BEC"/>
    <w:multiLevelType w:val="multilevel"/>
    <w:tmpl w:val="BBA43CBE"/>
    <w:styleLink w:val="WWNum11"/>
    <w:lvl w:ilvl="0"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2931BF"/>
    <w:multiLevelType w:val="multilevel"/>
    <w:tmpl w:val="5FF6B354"/>
    <w:styleLink w:val="WWNum3"/>
    <w:lvl w:ilvl="0">
      <w:numFmt w:val="bullet"/>
      <w:pStyle w:val="Liste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0952E0C"/>
    <w:multiLevelType w:val="multilevel"/>
    <w:tmpl w:val="57D87438"/>
    <w:styleLink w:val="WWNum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855285"/>
    <w:multiLevelType w:val="multilevel"/>
    <w:tmpl w:val="F43E87E4"/>
    <w:styleLink w:val="WWNum1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6" w15:restartNumberingAfterBreak="0">
    <w:nsid w:val="2BD9630B"/>
    <w:multiLevelType w:val="multilevel"/>
    <w:tmpl w:val="ECCABF32"/>
    <w:styleLink w:val="WWNum1"/>
    <w:lvl w:ilvl="0">
      <w:numFmt w:val="bullet"/>
      <w:pStyle w:val="Lis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6550FD3"/>
    <w:multiLevelType w:val="multilevel"/>
    <w:tmpl w:val="80FEF45A"/>
    <w:styleLink w:val="WWNum7"/>
    <w:lvl w:ilvl="0">
      <w:start w:val="1"/>
      <w:numFmt w:val="decimal"/>
      <w:pStyle w:val="Numbering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FA22EBD"/>
    <w:multiLevelType w:val="multilevel"/>
    <w:tmpl w:val="90A69872"/>
    <w:styleLink w:val="WWNum1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" w15:restartNumberingAfterBreak="0">
    <w:nsid w:val="56566931"/>
    <w:multiLevelType w:val="multilevel"/>
    <w:tmpl w:val="B666E94C"/>
    <w:styleLink w:val="WW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43017A"/>
    <w:multiLevelType w:val="multilevel"/>
    <w:tmpl w:val="9A7AB5AC"/>
    <w:styleLink w:val="WWNum2"/>
    <w:lvl w:ilvl="0">
      <w:numFmt w:val="bullet"/>
      <w:pStyle w:val="Liste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E408D2"/>
    <w:multiLevelType w:val="multilevel"/>
    <w:tmpl w:val="448C252A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A06738"/>
    <w:multiLevelType w:val="multilevel"/>
    <w:tmpl w:val="52AAC0EC"/>
    <w:styleLink w:val="WWNum10"/>
    <w:lvl w:ilvl="0"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EA9133C"/>
    <w:multiLevelType w:val="multilevel"/>
    <w:tmpl w:val="292A7FF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8468C9"/>
    <w:multiLevelType w:val="multilevel"/>
    <w:tmpl w:val="54942A30"/>
    <w:styleLink w:val="WWNum5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A5F5515"/>
    <w:multiLevelType w:val="multilevel"/>
    <w:tmpl w:val="C1F8C628"/>
    <w:styleLink w:val="WWNum12"/>
    <w:lvl w:ilvl="0"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27195124">
    <w:abstractNumId w:val="13"/>
  </w:num>
  <w:num w:numId="2" w16cid:durableId="886140307">
    <w:abstractNumId w:val="6"/>
  </w:num>
  <w:num w:numId="3" w16cid:durableId="248202274">
    <w:abstractNumId w:val="10"/>
  </w:num>
  <w:num w:numId="4" w16cid:durableId="662658299">
    <w:abstractNumId w:val="3"/>
  </w:num>
  <w:num w:numId="5" w16cid:durableId="2144499689">
    <w:abstractNumId w:val="11"/>
  </w:num>
  <w:num w:numId="6" w16cid:durableId="1919707933">
    <w:abstractNumId w:val="14"/>
  </w:num>
  <w:num w:numId="7" w16cid:durableId="656346477">
    <w:abstractNumId w:val="1"/>
  </w:num>
  <w:num w:numId="8" w16cid:durableId="1426463759">
    <w:abstractNumId w:val="7"/>
  </w:num>
  <w:num w:numId="9" w16cid:durableId="332339096">
    <w:abstractNumId w:val="4"/>
  </w:num>
  <w:num w:numId="10" w16cid:durableId="1581284863">
    <w:abstractNumId w:val="9"/>
  </w:num>
  <w:num w:numId="11" w16cid:durableId="1605919316">
    <w:abstractNumId w:val="12"/>
  </w:num>
  <w:num w:numId="12" w16cid:durableId="1790511687">
    <w:abstractNumId w:val="2"/>
  </w:num>
  <w:num w:numId="13" w16cid:durableId="1250306177">
    <w:abstractNumId w:val="15"/>
  </w:num>
  <w:num w:numId="14" w16cid:durableId="1568342344">
    <w:abstractNumId w:val="5"/>
  </w:num>
  <w:num w:numId="15" w16cid:durableId="1816291605">
    <w:abstractNumId w:val="8"/>
  </w:num>
  <w:num w:numId="16" w16cid:durableId="1625498006">
    <w:abstractNumId w:val="0"/>
  </w:num>
  <w:num w:numId="17" w16cid:durableId="1025596952">
    <w:abstractNumId w:val="12"/>
    <w:lvlOverride w:ilvl="0"/>
  </w:num>
  <w:num w:numId="18" w16cid:durableId="84573279">
    <w:abstractNumId w:val="2"/>
    <w:lvlOverride w:ilvl="0"/>
  </w:num>
  <w:num w:numId="19" w16cid:durableId="334964403">
    <w:abstractNumId w:val="1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7928"/>
    <w:rsid w:val="00057928"/>
    <w:rsid w:val="001E25B7"/>
    <w:rsid w:val="003A34C1"/>
    <w:rsid w:val="00A0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F6C3"/>
  <w15:docId w15:val="{83403A95-81F2-45E4-886E-FB20F30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Titre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itre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itre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Standard"/>
    <w:pPr>
      <w:ind w:left="360" w:hanging="360"/>
      <w:contextualSpacing/>
    </w:pPr>
  </w:style>
  <w:style w:type="paragraph" w:styleId="Lgende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ascii="Marianne" w:eastAsia="Marianne" w:hAnsi="Marianne" w:cs="Arial"/>
      <w:sz w:val="24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Sansinterligne">
    <w:name w:val="No Spacing"/>
    <w:pPr>
      <w:widowControl/>
    </w:pPr>
  </w:style>
  <w:style w:type="paragraph" w:styleId="Titre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3"/>
      <w:sz w:val="52"/>
      <w:szCs w:val="52"/>
    </w:rPr>
  </w:style>
  <w:style w:type="paragraph" w:styleId="Sous-titre">
    <w:name w:val="Subtitle"/>
    <w:basedOn w:val="Standard"/>
    <w:next w:val="Standard"/>
    <w:uiPriority w:val="11"/>
    <w:qFormat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styleId="Corpsdetexte2">
    <w:name w:val="Body Text 2"/>
    <w:basedOn w:val="Standard"/>
    <w:pPr>
      <w:spacing w:after="120" w:line="480" w:lineRule="auto"/>
    </w:pPr>
  </w:style>
  <w:style w:type="paragraph" w:styleId="Corpsdetexte3">
    <w:name w:val="Body Text 3"/>
    <w:basedOn w:val="Standard"/>
    <w:pPr>
      <w:spacing w:after="120"/>
    </w:pPr>
    <w:rPr>
      <w:sz w:val="16"/>
      <w:szCs w:val="16"/>
    </w:rPr>
  </w:style>
  <w:style w:type="paragraph" w:customStyle="1" w:styleId="List2WW">
    <w:name w:val="List 2 (WW)"/>
    <w:basedOn w:val="Standard"/>
    <w:pPr>
      <w:ind w:left="720" w:hanging="360"/>
      <w:contextualSpacing/>
    </w:pPr>
  </w:style>
  <w:style w:type="paragraph" w:customStyle="1" w:styleId="List3WW">
    <w:name w:val="List 3 (WW)"/>
    <w:basedOn w:val="Standard"/>
    <w:pPr>
      <w:ind w:left="1080" w:hanging="360"/>
      <w:contextualSpacing/>
    </w:pPr>
  </w:style>
  <w:style w:type="paragraph" w:customStyle="1" w:styleId="List1">
    <w:name w:val="List 1"/>
    <w:basedOn w:val="Standard"/>
    <w:pPr>
      <w:numPr>
        <w:numId w:val="2"/>
      </w:numPr>
      <w:contextualSpacing/>
    </w:pPr>
  </w:style>
  <w:style w:type="paragraph" w:styleId="Liste2">
    <w:name w:val="List 2"/>
    <w:basedOn w:val="Standard"/>
    <w:pPr>
      <w:numPr>
        <w:numId w:val="3"/>
      </w:numPr>
      <w:contextualSpacing/>
    </w:pPr>
  </w:style>
  <w:style w:type="paragraph" w:styleId="Liste3">
    <w:name w:val="List 3"/>
    <w:basedOn w:val="Standard"/>
    <w:pPr>
      <w:numPr>
        <w:numId w:val="4"/>
      </w:numPr>
      <w:contextualSpacing/>
    </w:pPr>
  </w:style>
  <w:style w:type="paragraph" w:customStyle="1" w:styleId="Numbering1">
    <w:name w:val="Numbering 1"/>
    <w:basedOn w:val="Standard"/>
    <w:pPr>
      <w:numPr>
        <w:numId w:val="6"/>
      </w:numPr>
      <w:contextualSpacing/>
    </w:pPr>
  </w:style>
  <w:style w:type="paragraph" w:customStyle="1" w:styleId="Numbering2">
    <w:name w:val="Numbering 2"/>
    <w:basedOn w:val="Standard"/>
    <w:pPr>
      <w:numPr>
        <w:numId w:val="7"/>
      </w:numPr>
      <w:contextualSpacing/>
    </w:pPr>
  </w:style>
  <w:style w:type="paragraph" w:customStyle="1" w:styleId="Numbering3">
    <w:name w:val="Numbering 3"/>
    <w:basedOn w:val="Standard"/>
    <w:pPr>
      <w:numPr>
        <w:numId w:val="8"/>
      </w:numPr>
      <w:contextualSpacing/>
    </w:pPr>
  </w:style>
  <w:style w:type="paragraph" w:customStyle="1" w:styleId="List1Cont">
    <w:name w:val="List 1 Cont."/>
    <w:basedOn w:val="Standard"/>
    <w:pPr>
      <w:spacing w:after="120"/>
      <w:ind w:left="360"/>
      <w:contextualSpacing/>
    </w:pPr>
  </w:style>
  <w:style w:type="paragraph" w:customStyle="1" w:styleId="List2Cont">
    <w:name w:val="List 2 Cont."/>
    <w:basedOn w:val="Standard"/>
    <w:pPr>
      <w:spacing w:after="120"/>
      <w:ind w:left="720"/>
      <w:contextualSpacing/>
    </w:pPr>
  </w:style>
  <w:style w:type="paragraph" w:customStyle="1" w:styleId="List3Cont">
    <w:name w:val="List 3 Cont."/>
    <w:basedOn w:val="Standard"/>
    <w:pPr>
      <w:spacing w:after="120"/>
      <w:ind w:left="1080"/>
      <w:contextualSpacing/>
    </w:pPr>
  </w:style>
  <w:style w:type="paragraph" w:styleId="Textedemacro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Courier" w:hAnsi="Courier" w:cs="Courier"/>
      <w:sz w:val="20"/>
      <w:szCs w:val="20"/>
    </w:rPr>
  </w:style>
  <w:style w:type="paragraph" w:styleId="Citation">
    <w:name w:val="Quote"/>
    <w:basedOn w:val="Standard"/>
    <w:next w:val="Standard"/>
    <w:rPr>
      <w:i/>
      <w:iCs/>
      <w:color w:val="000000"/>
    </w:rPr>
  </w:style>
  <w:style w:type="paragraph" w:styleId="Citationintense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itreindex">
    <w:name w:val="index heading"/>
    <w:basedOn w:val="Heading"/>
  </w:style>
  <w:style w:type="paragraph" w:customStyle="1" w:styleId="ContentsHeading">
    <w:name w:val="Contents Heading"/>
    <w:basedOn w:val="Titre1"/>
    <w:next w:val="Standard"/>
  </w:style>
  <w:style w:type="paragraph" w:customStyle="1" w:styleId="Framecontents">
    <w:name w:val="Frame contents"/>
    <w:basedOn w:val="Standard"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itre1Car">
    <w:name w:val="Titre 1 Car"/>
    <w:basedOn w:val="Policepardfaut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rPr>
      <w:rFonts w:ascii="Calibri" w:eastAsia="MS Gothic" w:hAnsi="Calibri" w:cs="F"/>
      <w:b/>
      <w:bCs/>
      <w:color w:val="4F81BD"/>
    </w:rPr>
  </w:style>
  <w:style w:type="character" w:customStyle="1" w:styleId="TitreCar">
    <w:name w:val="Titre Car"/>
    <w:basedOn w:val="Policepardfaut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Sous-titreCar">
    <w:name w:val="Sous-titre Car"/>
    <w:basedOn w:val="Policepardfaut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CorpsdetexteCar">
    <w:name w:val="Corps de texte Car"/>
    <w:basedOn w:val="Policepardfaut"/>
  </w:style>
  <w:style w:type="character" w:customStyle="1" w:styleId="Corpsdetexte2Car">
    <w:name w:val="Corps de texte 2 Car"/>
    <w:basedOn w:val="Policepardfaut"/>
  </w:style>
  <w:style w:type="character" w:customStyle="1" w:styleId="Corpsdetexte3Car">
    <w:name w:val="Corps de texte 3 Car"/>
    <w:basedOn w:val="Policepardfaut"/>
    <w:rPr>
      <w:sz w:val="16"/>
      <w:szCs w:val="16"/>
    </w:rPr>
  </w:style>
  <w:style w:type="character" w:customStyle="1" w:styleId="TextedemacroCar">
    <w:name w:val="Texte de macro Car"/>
    <w:basedOn w:val="Policepardfaut"/>
    <w:rPr>
      <w:rFonts w:ascii="Courier" w:eastAsia="Courier" w:hAnsi="Courier" w:cs="Courier"/>
      <w:sz w:val="20"/>
      <w:szCs w:val="20"/>
    </w:rPr>
  </w:style>
  <w:style w:type="character" w:customStyle="1" w:styleId="CitationCar">
    <w:name w:val="Citation Car"/>
    <w:basedOn w:val="Policepardfaut"/>
    <w:rPr>
      <w:i/>
      <w:iCs/>
      <w:color w:val="000000"/>
    </w:rPr>
  </w:style>
  <w:style w:type="character" w:customStyle="1" w:styleId="Titre4Car">
    <w:name w:val="Titre 4 Car"/>
    <w:basedOn w:val="Policepardfaut"/>
    <w:rPr>
      <w:rFonts w:ascii="Calibri" w:eastAsia="MS Gothic" w:hAnsi="Calibri" w:cs="F"/>
      <w:b/>
      <w:bCs/>
      <w:i/>
      <w:iCs/>
      <w:color w:val="4F81BD"/>
    </w:rPr>
  </w:style>
  <w:style w:type="character" w:customStyle="1" w:styleId="Titre5Car">
    <w:name w:val="Titre 5 Car"/>
    <w:basedOn w:val="Policepardfaut"/>
    <w:rPr>
      <w:rFonts w:ascii="Calibri" w:eastAsia="MS Gothic" w:hAnsi="Calibri" w:cs="F"/>
      <w:color w:val="243F60"/>
    </w:rPr>
  </w:style>
  <w:style w:type="character" w:customStyle="1" w:styleId="Titre6Car">
    <w:name w:val="Titre 6 Car"/>
    <w:basedOn w:val="Policepardfaut"/>
    <w:rPr>
      <w:rFonts w:ascii="Calibri" w:eastAsia="MS Gothic" w:hAnsi="Calibri" w:cs="F"/>
      <w:i/>
      <w:iCs/>
      <w:color w:val="243F60"/>
    </w:rPr>
  </w:style>
  <w:style w:type="character" w:customStyle="1" w:styleId="Titre7Car">
    <w:name w:val="Titre 7 Car"/>
    <w:basedOn w:val="Policepardfaut"/>
    <w:rPr>
      <w:rFonts w:ascii="Calibri" w:eastAsia="MS Gothic" w:hAnsi="Calibri" w:cs="F"/>
      <w:i/>
      <w:iCs/>
      <w:color w:val="404040"/>
    </w:rPr>
  </w:style>
  <w:style w:type="character" w:customStyle="1" w:styleId="Titre8Car">
    <w:name w:val="Titre 8 Car"/>
    <w:basedOn w:val="Policepardfaut"/>
    <w:rPr>
      <w:rFonts w:ascii="Calibri" w:eastAsia="MS Gothic" w:hAnsi="Calibri" w:cs="F"/>
      <w:color w:val="4F81BD"/>
      <w:sz w:val="20"/>
      <w:szCs w:val="20"/>
    </w:rPr>
  </w:style>
  <w:style w:type="character" w:customStyle="1" w:styleId="Titre9Car">
    <w:name w:val="Titre 9 Car"/>
    <w:basedOn w:val="Policepardfaut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">
    <w:name w:val="Strong Emphasis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</w:rPr>
  </w:style>
  <w:style w:type="character" w:customStyle="1" w:styleId="CitationintenseCar">
    <w:name w:val="Citation intense Car"/>
    <w:basedOn w:val="Policepardfaut"/>
    <w:rPr>
      <w:b/>
      <w:bCs/>
      <w:i/>
      <w:iCs/>
      <w:color w:val="4F81BD"/>
    </w:rPr>
  </w:style>
  <w:style w:type="character" w:styleId="Accentuationlgre">
    <w:name w:val="Subtle Emphasis"/>
    <w:basedOn w:val="Policepardfaut"/>
    <w:rPr>
      <w:i/>
      <w:iCs/>
      <w:color w:val="808080"/>
    </w:rPr>
  </w:style>
  <w:style w:type="character" w:styleId="Accentuationintense">
    <w:name w:val="Intense Emphasis"/>
    <w:basedOn w:val="Policepardfaut"/>
    <w:rPr>
      <w:b/>
      <w:bCs/>
      <w:i/>
      <w:iCs/>
      <w:color w:val="4F81BD"/>
    </w:rPr>
  </w:style>
  <w:style w:type="character" w:styleId="Rfrencelgre">
    <w:name w:val="Subtle Reference"/>
    <w:basedOn w:val="Policepardfaut"/>
    <w:rPr>
      <w:smallCaps/>
      <w:color w:val="C0504D"/>
      <w:u w:val="single"/>
    </w:rPr>
  </w:style>
  <w:style w:type="character" w:styleId="Rfrenceintense">
    <w:name w:val="Intense Reference"/>
    <w:basedOn w:val="Policepardfaut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AIT ALI SAID</dc:creator>
  <dc:description>generated by python-docx</dc:description>
  <cp:lastModifiedBy>Said AIT ALI SAID</cp:lastModifiedBy>
  <cp:revision>2</cp:revision>
  <dcterms:created xsi:type="dcterms:W3CDTF">2025-11-26T15:36:00Z</dcterms:created>
  <dcterms:modified xsi:type="dcterms:W3CDTF">2025-11-26T15:36:00Z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